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A6" w:rsidRDefault="00B00FA6">
      <w:pPr>
        <w:ind w:left="210" w:right="210"/>
        <w:jc w:val="center"/>
        <w:rPr>
          <w:rFonts w:eastAsia="黑体"/>
          <w:color w:val="FF0000"/>
          <w:w w:val="50"/>
          <w:sz w:val="96"/>
          <w:szCs w:val="96"/>
        </w:rPr>
      </w:pPr>
    </w:p>
    <w:p w:rsidR="00B00FA6" w:rsidRDefault="00B00FA6">
      <w:pPr>
        <w:ind w:left="210" w:right="210"/>
        <w:jc w:val="center"/>
        <w:rPr>
          <w:rFonts w:eastAsia="黑体"/>
          <w:color w:val="FF0000"/>
          <w:w w:val="50"/>
          <w:sz w:val="96"/>
          <w:szCs w:val="96"/>
        </w:rPr>
      </w:pPr>
    </w:p>
    <w:p w:rsidR="00B00FA6" w:rsidRDefault="00B00FA6">
      <w:pPr>
        <w:ind w:left="210" w:right="210"/>
        <w:jc w:val="center"/>
        <w:rPr>
          <w:rFonts w:eastAsia="黑体"/>
          <w:color w:val="FF0000"/>
          <w:w w:val="50"/>
          <w:sz w:val="96"/>
          <w:szCs w:val="96"/>
        </w:rPr>
      </w:pPr>
    </w:p>
    <w:p w:rsidR="00B00FA6" w:rsidRDefault="00B00FA6">
      <w:pPr>
        <w:jc w:val="center"/>
        <w:rPr>
          <w:rFonts w:ascii="仿宋_GB2312" w:eastAsia="仿宋_GB2312" w:cs="仿宋_GB2312"/>
          <w:sz w:val="30"/>
          <w:szCs w:val="30"/>
        </w:rPr>
      </w:pPr>
    </w:p>
    <w:p w:rsidR="00B00FA6" w:rsidRDefault="00121BA8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成信党发〔</w:t>
      </w:r>
      <w:r>
        <w:rPr>
          <w:rFonts w:eastAsia="仿宋_GB2312" w:cs="仿宋_GB2312" w:hint="eastAsia"/>
          <w:sz w:val="32"/>
          <w:szCs w:val="32"/>
        </w:rPr>
        <w:t>2016</w:t>
      </w:r>
      <w:r>
        <w:rPr>
          <w:rFonts w:eastAsia="仿宋_GB2312" w:cs="仿宋_GB2312" w:hint="eastAsia"/>
          <w:sz w:val="32"/>
          <w:szCs w:val="32"/>
        </w:rPr>
        <w:t>〕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19</w:t>
      </w:r>
      <w:r>
        <w:rPr>
          <w:rFonts w:eastAsia="仿宋_GB2312" w:cs="仿宋_GB2312" w:hint="eastAsia"/>
          <w:sz w:val="32"/>
          <w:szCs w:val="32"/>
        </w:rPr>
        <w:t>号</w:t>
      </w:r>
    </w:p>
    <w:p w:rsidR="00B00FA6" w:rsidRDefault="00B00FA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00FA6" w:rsidRDefault="00121B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关于印发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成都信息工程大学党的经费收支</w:t>
      </w:r>
    </w:p>
    <w:p w:rsidR="00B00FA6" w:rsidRDefault="00121B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使用管理办法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》</w:t>
      </w:r>
      <w:bookmarkStart w:id="0" w:name="_GoBack"/>
      <w:bookmarkEnd w:id="0"/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的通知</w:t>
      </w:r>
    </w:p>
    <w:p w:rsidR="00B00FA6" w:rsidRDefault="00B00FA6">
      <w:pPr>
        <w:spacing w:line="560" w:lineRule="exact"/>
        <w:rPr>
          <w:rFonts w:ascii="宋体" w:hAnsi="宋体"/>
          <w:sz w:val="32"/>
          <w:szCs w:val="32"/>
        </w:rPr>
      </w:pPr>
    </w:p>
    <w:p w:rsidR="00B00FA6" w:rsidRDefault="00121BA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各党总支，银杏酒店管理学院党委：</w:t>
      </w:r>
    </w:p>
    <w:p w:rsidR="00B00FA6" w:rsidRDefault="00121BA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《成都信息工程大学党的经费收支使用管理办法》经八届党委常委会第</w:t>
      </w:r>
      <w:r>
        <w:rPr>
          <w:rFonts w:ascii="仿宋_GB2312" w:eastAsia="仿宋_GB2312" w:hAnsi="仿宋_GB2312" w:cs="仿宋_GB2312" w:hint="eastAsia"/>
          <w:sz w:val="32"/>
          <w:szCs w:val="32"/>
        </w:rPr>
        <w:t>85</w:t>
      </w:r>
      <w:r>
        <w:rPr>
          <w:rFonts w:ascii="仿宋_GB2312" w:eastAsia="仿宋_GB2312" w:hAnsi="仿宋_GB2312" w:cs="仿宋_GB2312" w:hint="eastAsia"/>
          <w:sz w:val="32"/>
          <w:szCs w:val="32"/>
        </w:rPr>
        <w:t>次会议研究同意，现予印发，请遵照执行。</w:t>
      </w:r>
    </w:p>
    <w:p w:rsidR="00B00FA6" w:rsidRDefault="00121BA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特此通知。</w:t>
      </w: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121BA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中共成都信息工程大学委员会</w:t>
      </w:r>
    </w:p>
    <w:p w:rsidR="00B00FA6" w:rsidRDefault="00121BA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00FA6" w:rsidRDefault="00B00F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121BA8">
      <w:pPr>
        <w:widowControl/>
        <w:spacing w:line="56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/>
        </w:rPr>
        <w:lastRenderedPageBreak/>
        <w:t>成都信息工程大学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  <w:lang/>
        </w:rPr>
        <w:t>党的经费收支使用管理办法</w:t>
      </w:r>
    </w:p>
    <w:p w:rsidR="00B00FA6" w:rsidRDefault="00B00FA6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为进一步加强和规范党的经费管理，提高使用效率，推动基层党组织活动深入开展，根据中共中央组织部《关于中国共产党党费收缴、使用和管理的规定》（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中组发〔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 xml:space="preserve"> 2008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〕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号）和省委组织部《四川省党费收缴、使用和管理的办法》（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川组通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 xml:space="preserve"> 2008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75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号）规定要求，结合学校实际，制定本办法。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党的经费，指党费、党建经费、党员活动费。</w:t>
      </w:r>
    </w:p>
    <w:p w:rsidR="00B00FA6" w:rsidRDefault="00121BA8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/>
        </w:rPr>
        <w:t>一、经费来源</w:t>
      </w:r>
    </w:p>
    <w:p w:rsidR="00B00FA6" w:rsidRDefault="00121BA8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/>
        </w:rPr>
        <w:t>（一）党费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在职党员、离退休党员、学生党员按照中共中央组织部《关于中国共产党党费收缴、使用和管理的规定》标准交纳的党费。</w:t>
      </w:r>
    </w:p>
    <w:p w:rsidR="00B00FA6" w:rsidRDefault="00121BA8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/>
        </w:rPr>
        <w:t>（二）党建经费</w:t>
      </w:r>
    </w:p>
    <w:p w:rsidR="00B00FA6" w:rsidRDefault="00121BA8">
      <w:pPr>
        <w:spacing w:line="560" w:lineRule="exact"/>
        <w:ind w:firstLine="700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党委组织部每年按照学校党建工作任务需要，统一向学校申请的党建经费。</w:t>
      </w:r>
    </w:p>
    <w:p w:rsidR="00B00FA6" w:rsidRDefault="00121BA8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/>
        </w:rPr>
        <w:t>（三）党员活动费</w:t>
      </w:r>
    </w:p>
    <w:p w:rsidR="00B00FA6" w:rsidRDefault="00121BA8">
      <w:pPr>
        <w:spacing w:line="560" w:lineRule="exact"/>
        <w:ind w:firstLine="700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党委组织部每年按照学校党员人数和党员活动安排需要，统一向学校申请的党员活动费。</w:t>
      </w:r>
    </w:p>
    <w:p w:rsidR="00B00FA6" w:rsidRDefault="00121BA8">
      <w:pPr>
        <w:widowControl/>
        <w:spacing w:line="560" w:lineRule="exact"/>
        <w:ind w:firstLineChars="196" w:firstLine="63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/>
        </w:rPr>
        <w:t>二、经费管理</w:t>
      </w:r>
    </w:p>
    <w:p w:rsidR="00B00FA6" w:rsidRDefault="00121BA8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/>
        </w:rPr>
        <w:t>（一）党费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按照规定，党费收入的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50%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及时上缴上级党委。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lastRenderedPageBreak/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按党总支全年实交党费的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40%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（离退休按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50%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）返还到党总支在计财处设立的党费代管项目号。由党总支管理使用。</w:t>
      </w:r>
    </w:p>
    <w:p w:rsidR="00B00FA6" w:rsidRDefault="00121BA8">
      <w:pPr>
        <w:spacing w:line="560" w:lineRule="exact"/>
        <w:ind w:firstLine="636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党费的返还，每年在年初进行一次。由党委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组织部组织科提出返还方案，组织部部务会研究，报党委常委会审定。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党费上缴、返还后的结余部分，留存党委组织部在计财处的党费代管项目号，由党委组织部管理使用。</w:t>
      </w:r>
    </w:p>
    <w:p w:rsidR="00B00FA6" w:rsidRDefault="00121BA8">
      <w:pPr>
        <w:spacing w:line="560" w:lineRule="exact"/>
        <w:ind w:firstLine="636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党费使用须遵守学校财务管理、资产采购、经济合同管理相关规定。党费结余可跨年使用，年终不清零。</w:t>
      </w:r>
    </w:p>
    <w:p w:rsidR="00B00FA6" w:rsidRDefault="00121BA8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/>
        </w:rPr>
        <w:t>（二）党建经费、党员活动费</w:t>
      </w:r>
    </w:p>
    <w:p w:rsidR="00B00FA6" w:rsidRDefault="00121BA8">
      <w:pPr>
        <w:spacing w:line="560" w:lineRule="exact"/>
        <w:ind w:firstLine="636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1.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党建经费、党员活动费，由党委组织部按一定原则比例划拨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到党总支在计财处设立的党建经费项目号。由党总支管理使用。</w:t>
      </w:r>
    </w:p>
    <w:p w:rsidR="00B00FA6" w:rsidRDefault="00121BA8">
      <w:pPr>
        <w:spacing w:line="560" w:lineRule="exact"/>
        <w:ind w:firstLine="636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党建经费、党员活动费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使用须遵守学校财务管理、资产采购、经济合同管理相关规定。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党建经费、党员活动费不能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跨年使用，年终清零。</w:t>
      </w:r>
    </w:p>
    <w:p w:rsidR="00B00FA6" w:rsidRDefault="00121BA8">
      <w:pPr>
        <w:spacing w:line="560" w:lineRule="exact"/>
        <w:ind w:firstLine="636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/>
        </w:rPr>
        <w:t>经费使用原则及范围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（一）党的经费的使用，应贯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彻以下原则：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预算管理原则。党的经费的各项支出应当全部纳入预算管理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坚持统筹安排、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量入为出、收支平衡、略有结余的原则。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专款专用原则。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党的经费必须用于党建工作和党员服务，严禁挪作它用。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 xml:space="preserve"> </w:t>
      </w:r>
    </w:p>
    <w:p w:rsidR="00B00FA6" w:rsidRDefault="00121BA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勤俭节约原则。党的经费的使用要贯彻中央厉行节约、反对浪费的要求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经费使用要精打细算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少花钱多办事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节约开支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提高经费使用效益。</w:t>
      </w:r>
    </w:p>
    <w:p w:rsidR="00B00FA6" w:rsidRDefault="00121BA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民主管理原则。要依靠党员管好、用好经费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定期在党内报告经费使用情况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实行民主管理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接受党员监督。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（二）党的经费的使用范围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培训党员。教育培训党员和入党积极分子，包括教育培训（含党课）中的资料费、讲课费、场地费、制作费等；集体外出学习的相关费用。集体外出学习的相关费用标准参照</w:t>
      </w:r>
      <w:r>
        <w:rPr>
          <w:rFonts w:ascii="仿宋_GB2312" w:eastAsia="仿宋_GB2312" w:hAnsi="仿宋_GB2312" w:cs="仿宋_GB2312" w:hint="eastAsia"/>
          <w:sz w:val="32"/>
          <w:szCs w:val="32"/>
        </w:rPr>
        <w:t>《成都信息工程大学差旅费管理办法》执行。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集体外出学习原则上限定在四川省内，包括红色革命教育基地、爱国主义教育基地、廉政教育基地、法制教育基地。外出前党支部应将活动主题、实施方案、经费预算等报党总支审批；党总支组织的，报党委组织部审批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订阅或购买用于开展党员教育的报刊、资料、音像制品和设施设备。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购买党徽、党旗。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表彰先进基层党组织、优秀共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产党员和优秀党务工作者。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召开或参加党的各类会议。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开展或参加党的各类活动，开展党员志愿服务。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走访慰问老党员、生活困难党员。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慰问遭受严重自然灾害的党员。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9.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维修党组织活动场所、党员教育设施。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10.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开展党建宣传工作。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lastRenderedPageBreak/>
        <w:t>11.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开展党建课题调研、理论研究。</w:t>
      </w:r>
    </w:p>
    <w:p w:rsidR="00B00FA6" w:rsidRDefault="00121BA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12.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其它党建工作相关支出。</w:t>
      </w:r>
    </w:p>
    <w:p w:rsidR="00B00FA6" w:rsidRDefault="00121BA8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本办法由校党委组织部负责解释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,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自公布之日起实施。</w:t>
      </w:r>
    </w:p>
    <w:p w:rsidR="00B00FA6" w:rsidRDefault="00B00FA6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</w:p>
    <w:p w:rsidR="00B00FA6" w:rsidRDefault="00B00FA6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</w:p>
    <w:p w:rsidR="00B00FA6" w:rsidRDefault="00B00FA6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B00F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0FA6" w:rsidRDefault="00121BA8">
      <w:pPr>
        <w:spacing w:line="56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B00FA6" w:rsidRDefault="00B00FA6">
      <w:pPr>
        <w:spacing w:line="540" w:lineRule="exact"/>
        <w:rPr>
          <w:rFonts w:eastAsia="仿宋_GB2312"/>
          <w:sz w:val="32"/>
          <w:szCs w:val="32"/>
        </w:rPr>
      </w:pPr>
    </w:p>
    <w:p w:rsidR="00B00FA6" w:rsidRDefault="00B00FA6">
      <w:pPr>
        <w:spacing w:line="540" w:lineRule="exact"/>
        <w:rPr>
          <w:rFonts w:eastAsia="仿宋_GB2312"/>
          <w:sz w:val="32"/>
          <w:szCs w:val="32"/>
        </w:rPr>
      </w:pPr>
    </w:p>
    <w:p w:rsidR="00B00FA6" w:rsidRDefault="00B00FA6">
      <w:pPr>
        <w:spacing w:line="540" w:lineRule="exact"/>
        <w:rPr>
          <w:rFonts w:eastAsia="仿宋_GB2312"/>
          <w:sz w:val="32"/>
          <w:szCs w:val="32"/>
        </w:rPr>
      </w:pPr>
    </w:p>
    <w:p w:rsidR="00B00FA6" w:rsidRDefault="00B00FA6">
      <w:pPr>
        <w:spacing w:line="540" w:lineRule="exact"/>
        <w:rPr>
          <w:rFonts w:eastAsia="仿宋_GB2312"/>
          <w:sz w:val="32"/>
          <w:szCs w:val="32"/>
        </w:rPr>
      </w:pPr>
    </w:p>
    <w:p w:rsidR="00B00FA6" w:rsidRDefault="00B00FA6">
      <w:pPr>
        <w:spacing w:line="540" w:lineRule="exact"/>
        <w:rPr>
          <w:rFonts w:eastAsia="仿宋_GB2312"/>
          <w:sz w:val="32"/>
          <w:szCs w:val="32"/>
        </w:rPr>
      </w:pPr>
    </w:p>
    <w:p w:rsidR="00B00FA6" w:rsidRDefault="00B00FA6">
      <w:pPr>
        <w:spacing w:line="560" w:lineRule="exact"/>
        <w:ind w:firstLineChars="100" w:firstLine="210"/>
        <w:rPr>
          <w:sz w:val="28"/>
          <w:szCs w:val="28"/>
        </w:rPr>
      </w:pPr>
      <w:r w:rsidRPr="00B00FA6">
        <w:pict>
          <v:line id="直线 4" o:spid="_x0000_s1026" style="position:absolute;left:0;text-align:left;z-index:251662336" from="0,3.8pt" to="450pt,3.8pt" o:gfxdata="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1KHTq0gAAAAQBAAAPAAAAAAAAAAEAIAAAACIAAABkcnMvZG93&#10;bnJldi54bWxQSwECFAAUAAAACACHTuJAWDskLc0BAACNAwAADgAAAAAAAAABACAAAAAhAQAAZHJz&#10;L2Uyb0RvYy54bWxQSwUGAAAAAAYABgBZAQAAYAUAAAAA&#10;"/>
        </w:pict>
      </w:r>
      <w:r w:rsidRPr="00B00FA6">
        <w:pict>
          <v:line id="直线 5" o:spid="_x0000_s1027" style="position:absolute;left:0;text-align:left;z-index:251663360" from="0,30.05pt" to="450pt,30.05pt" o:gfxdata="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YpKBdMAAAAGAQAADwAAAAAAAAABACAAAAAiAAAAZHJzL2Rv&#10;d25yZXYueG1sUEsBAhQAFAAAAAgAh07iQCK1gozNAQAAjQMAAA4AAAAAAAAAAQAgAAAAIgEAAGRy&#10;cy9lMm9Eb2MueG1sUEsFBgAAAAAGAAYAWQEAAGEFAAAAAA==&#10;"/>
        </w:pict>
      </w:r>
      <w:r w:rsidR="00121BA8">
        <w:rPr>
          <w:rFonts w:ascii="仿宋_GB2312" w:eastAsia="仿宋_GB2312" w:hAnsi="宋体" w:cs="仿宋_GB2312" w:hint="eastAsia"/>
          <w:sz w:val="28"/>
          <w:szCs w:val="28"/>
        </w:rPr>
        <w:t>成都信息工程大学党政办公室</w:t>
      </w:r>
      <w:r w:rsidR="00121BA8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="00121BA8">
        <w:rPr>
          <w:rFonts w:ascii="仿宋_GB2312" w:eastAsia="仿宋_GB2312" w:hAnsi="宋体" w:cs="仿宋_GB2312" w:hint="eastAsia"/>
          <w:sz w:val="28"/>
          <w:szCs w:val="28"/>
        </w:rPr>
        <w:t xml:space="preserve">          </w:t>
      </w:r>
      <w:r w:rsidR="00121BA8">
        <w:rPr>
          <w:rFonts w:eastAsia="仿宋_GB2312" w:cs="仿宋_GB2312"/>
          <w:sz w:val="28"/>
          <w:szCs w:val="28"/>
        </w:rPr>
        <w:t xml:space="preserve"> 201</w:t>
      </w:r>
      <w:r w:rsidR="00121BA8">
        <w:rPr>
          <w:rFonts w:eastAsia="仿宋_GB2312" w:cs="仿宋_GB2312" w:hint="eastAsia"/>
          <w:sz w:val="28"/>
          <w:szCs w:val="28"/>
        </w:rPr>
        <w:t>6</w:t>
      </w:r>
      <w:r w:rsidR="00121BA8">
        <w:rPr>
          <w:rFonts w:eastAsia="仿宋_GB2312" w:cs="仿宋_GB2312" w:hint="eastAsia"/>
          <w:sz w:val="28"/>
          <w:szCs w:val="28"/>
        </w:rPr>
        <w:t>年</w:t>
      </w:r>
      <w:r w:rsidR="00121BA8">
        <w:rPr>
          <w:rFonts w:eastAsia="仿宋_GB2312" w:cs="仿宋_GB2312" w:hint="eastAsia"/>
          <w:sz w:val="28"/>
          <w:szCs w:val="28"/>
        </w:rPr>
        <w:t>11</w:t>
      </w:r>
      <w:r w:rsidR="00121BA8">
        <w:rPr>
          <w:rFonts w:eastAsia="仿宋_GB2312" w:cs="仿宋_GB2312" w:hint="eastAsia"/>
          <w:sz w:val="28"/>
          <w:szCs w:val="28"/>
        </w:rPr>
        <w:t>月</w:t>
      </w:r>
      <w:r w:rsidR="00121BA8">
        <w:rPr>
          <w:rFonts w:eastAsia="仿宋_GB2312" w:cs="仿宋_GB2312" w:hint="eastAsia"/>
          <w:sz w:val="28"/>
          <w:szCs w:val="28"/>
        </w:rPr>
        <w:t>11</w:t>
      </w:r>
      <w:r w:rsidR="00121BA8">
        <w:rPr>
          <w:rFonts w:eastAsia="仿宋_GB2312" w:cs="仿宋_GB2312" w:hint="eastAsia"/>
          <w:sz w:val="28"/>
          <w:szCs w:val="28"/>
        </w:rPr>
        <w:t>日</w:t>
      </w:r>
      <w:r w:rsidR="00121BA8">
        <w:rPr>
          <w:rFonts w:ascii="仿宋_GB2312" w:eastAsia="仿宋_GB2312" w:hAnsi="宋体" w:cs="仿宋_GB2312" w:hint="eastAsia"/>
          <w:sz w:val="28"/>
          <w:szCs w:val="28"/>
        </w:rPr>
        <w:t>印发</w:t>
      </w:r>
    </w:p>
    <w:sectPr w:rsidR="00B00FA6" w:rsidSect="00B00FA6">
      <w:footerReference w:type="even" r:id="rId7"/>
      <w:footerReference w:type="default" r:id="rId8"/>
      <w:pgSz w:w="11907" w:h="16840"/>
      <w:pgMar w:top="2098" w:right="1474" w:bottom="1985" w:left="1588" w:header="907" w:footer="680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A8" w:rsidRDefault="00121BA8" w:rsidP="00B00FA6">
      <w:r>
        <w:separator/>
      </w:r>
    </w:p>
  </w:endnote>
  <w:endnote w:type="continuationSeparator" w:id="0">
    <w:p w:rsidR="00121BA8" w:rsidRDefault="00121BA8" w:rsidP="00B0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A6" w:rsidRDefault="00121BA8">
    <w:pPr>
      <w:pStyle w:val="a6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="00B00FA6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B00FA6">
      <w:rPr>
        <w:rFonts w:asciiTheme="minorEastAsia" w:eastAsiaTheme="minorEastAsia" w:hAnsiTheme="minorEastAsia"/>
        <w:sz w:val="28"/>
        <w:szCs w:val="28"/>
      </w:rPr>
      <w:fldChar w:fldCharType="separate"/>
    </w:r>
    <w:r w:rsidR="00013650" w:rsidRPr="00013650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013650">
      <w:rPr>
        <w:rFonts w:asciiTheme="minorEastAsia" w:eastAsiaTheme="minorEastAsia" w:hAnsiTheme="minorEastAsia"/>
        <w:noProof/>
        <w:sz w:val="28"/>
        <w:szCs w:val="28"/>
      </w:rPr>
      <w:t xml:space="preserve"> 4 -</w:t>
    </w:r>
    <w:r w:rsidR="00B00FA6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825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00FA6" w:rsidRDefault="00B00FA6">
        <w:pPr>
          <w:pStyle w:val="a6"/>
          <w:ind w:right="9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21BA8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13650" w:rsidRPr="0001365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1365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A8" w:rsidRDefault="00121BA8" w:rsidP="00B00FA6">
      <w:r>
        <w:separator/>
      </w:r>
    </w:p>
  </w:footnote>
  <w:footnote w:type="continuationSeparator" w:id="0">
    <w:p w:rsidR="00121BA8" w:rsidRDefault="00121BA8" w:rsidP="00B00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953"/>
    <w:rsid w:val="00000349"/>
    <w:rsid w:val="00003A44"/>
    <w:rsid w:val="00013650"/>
    <w:rsid w:val="000237D1"/>
    <w:rsid w:val="000A261A"/>
    <w:rsid w:val="000B1356"/>
    <w:rsid w:val="000E684C"/>
    <w:rsid w:val="000F5821"/>
    <w:rsid w:val="001172F1"/>
    <w:rsid w:val="00121BA8"/>
    <w:rsid w:val="00172CA9"/>
    <w:rsid w:val="00176B60"/>
    <w:rsid w:val="00192ADC"/>
    <w:rsid w:val="001A3B29"/>
    <w:rsid w:val="001A3F27"/>
    <w:rsid w:val="001A6D98"/>
    <w:rsid w:val="002104AD"/>
    <w:rsid w:val="002228D5"/>
    <w:rsid w:val="00241287"/>
    <w:rsid w:val="00274190"/>
    <w:rsid w:val="00281AC2"/>
    <w:rsid w:val="00294CC9"/>
    <w:rsid w:val="002E0DF6"/>
    <w:rsid w:val="002F1A74"/>
    <w:rsid w:val="00343C27"/>
    <w:rsid w:val="00346E1F"/>
    <w:rsid w:val="00350B87"/>
    <w:rsid w:val="00377BC7"/>
    <w:rsid w:val="003B3EB5"/>
    <w:rsid w:val="003B64D0"/>
    <w:rsid w:val="003D4859"/>
    <w:rsid w:val="003D7D6A"/>
    <w:rsid w:val="0042106E"/>
    <w:rsid w:val="00432F3A"/>
    <w:rsid w:val="004362A8"/>
    <w:rsid w:val="0044512E"/>
    <w:rsid w:val="0046468A"/>
    <w:rsid w:val="00486AC5"/>
    <w:rsid w:val="004B795A"/>
    <w:rsid w:val="004E7EEF"/>
    <w:rsid w:val="004F3C4C"/>
    <w:rsid w:val="00500240"/>
    <w:rsid w:val="00502CE1"/>
    <w:rsid w:val="00523809"/>
    <w:rsid w:val="00543B80"/>
    <w:rsid w:val="00582170"/>
    <w:rsid w:val="00593DED"/>
    <w:rsid w:val="005D1E0A"/>
    <w:rsid w:val="00614DF2"/>
    <w:rsid w:val="0064069D"/>
    <w:rsid w:val="00641A35"/>
    <w:rsid w:val="00655167"/>
    <w:rsid w:val="006811DA"/>
    <w:rsid w:val="006B686E"/>
    <w:rsid w:val="00720AFD"/>
    <w:rsid w:val="00727949"/>
    <w:rsid w:val="007337FC"/>
    <w:rsid w:val="00741957"/>
    <w:rsid w:val="00744F6C"/>
    <w:rsid w:val="00754B59"/>
    <w:rsid w:val="00787697"/>
    <w:rsid w:val="007C2F15"/>
    <w:rsid w:val="007E368F"/>
    <w:rsid w:val="007E3F87"/>
    <w:rsid w:val="007F1585"/>
    <w:rsid w:val="007F4CA6"/>
    <w:rsid w:val="008138CE"/>
    <w:rsid w:val="00834051"/>
    <w:rsid w:val="008347BF"/>
    <w:rsid w:val="00870510"/>
    <w:rsid w:val="008923DB"/>
    <w:rsid w:val="008A7C61"/>
    <w:rsid w:val="008D2664"/>
    <w:rsid w:val="008F282A"/>
    <w:rsid w:val="008F70E0"/>
    <w:rsid w:val="00900B61"/>
    <w:rsid w:val="00921C17"/>
    <w:rsid w:val="0093289E"/>
    <w:rsid w:val="00950319"/>
    <w:rsid w:val="009552C7"/>
    <w:rsid w:val="009A2F85"/>
    <w:rsid w:val="009E3A50"/>
    <w:rsid w:val="009F6B6E"/>
    <w:rsid w:val="00A042D5"/>
    <w:rsid w:val="00A21DE7"/>
    <w:rsid w:val="00A3079B"/>
    <w:rsid w:val="00A37BC0"/>
    <w:rsid w:val="00A87379"/>
    <w:rsid w:val="00A96E59"/>
    <w:rsid w:val="00AC5B5A"/>
    <w:rsid w:val="00AD39F3"/>
    <w:rsid w:val="00AE39C4"/>
    <w:rsid w:val="00AE454C"/>
    <w:rsid w:val="00AE7AE3"/>
    <w:rsid w:val="00AF6837"/>
    <w:rsid w:val="00B00FA6"/>
    <w:rsid w:val="00B32BCA"/>
    <w:rsid w:val="00B51AE9"/>
    <w:rsid w:val="00B67390"/>
    <w:rsid w:val="00B72EA9"/>
    <w:rsid w:val="00B87929"/>
    <w:rsid w:val="00BE14FE"/>
    <w:rsid w:val="00BE6202"/>
    <w:rsid w:val="00C0175F"/>
    <w:rsid w:val="00C039AB"/>
    <w:rsid w:val="00C172FC"/>
    <w:rsid w:val="00C33253"/>
    <w:rsid w:val="00C6268D"/>
    <w:rsid w:val="00C90F92"/>
    <w:rsid w:val="00C944C4"/>
    <w:rsid w:val="00CB0124"/>
    <w:rsid w:val="00CB5AC1"/>
    <w:rsid w:val="00CB6157"/>
    <w:rsid w:val="00D02F11"/>
    <w:rsid w:val="00D0396F"/>
    <w:rsid w:val="00D04E5F"/>
    <w:rsid w:val="00D05DD3"/>
    <w:rsid w:val="00D126F3"/>
    <w:rsid w:val="00D452C9"/>
    <w:rsid w:val="00D866AF"/>
    <w:rsid w:val="00D8686F"/>
    <w:rsid w:val="00DA106E"/>
    <w:rsid w:val="00DD7CD4"/>
    <w:rsid w:val="00E1348C"/>
    <w:rsid w:val="00E37751"/>
    <w:rsid w:val="00E72E72"/>
    <w:rsid w:val="00E91953"/>
    <w:rsid w:val="00EC46DE"/>
    <w:rsid w:val="00EC4C61"/>
    <w:rsid w:val="00EC7F0A"/>
    <w:rsid w:val="00F01142"/>
    <w:rsid w:val="00F2292B"/>
    <w:rsid w:val="00F24628"/>
    <w:rsid w:val="00F363D0"/>
    <w:rsid w:val="00F476F2"/>
    <w:rsid w:val="00F5264D"/>
    <w:rsid w:val="00F856F2"/>
    <w:rsid w:val="00F95FCD"/>
    <w:rsid w:val="00FA543F"/>
    <w:rsid w:val="00FA7E4D"/>
    <w:rsid w:val="088E316E"/>
    <w:rsid w:val="2B207544"/>
    <w:rsid w:val="30795D42"/>
    <w:rsid w:val="443C2FC7"/>
    <w:rsid w:val="4B540CD1"/>
    <w:rsid w:val="507819B8"/>
    <w:rsid w:val="5571769E"/>
    <w:rsid w:val="6A1A0B9B"/>
    <w:rsid w:val="6F29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FA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B00FA6"/>
    <w:pPr>
      <w:tabs>
        <w:tab w:val="center" w:pos="4573"/>
      </w:tabs>
      <w:ind w:leftChars="-85" w:left="-178" w:firstLineChars="200" w:firstLine="560"/>
    </w:pPr>
    <w:rPr>
      <w:sz w:val="28"/>
    </w:rPr>
  </w:style>
  <w:style w:type="paragraph" w:styleId="a4">
    <w:name w:val="Block Text"/>
    <w:basedOn w:val="a"/>
    <w:rsid w:val="00B00FA6"/>
    <w:pPr>
      <w:ind w:leftChars="-85" w:left="-178" w:rightChars="-159" w:right="-334" w:firstLineChars="200" w:firstLine="560"/>
    </w:pPr>
    <w:rPr>
      <w:sz w:val="28"/>
    </w:rPr>
  </w:style>
  <w:style w:type="paragraph" w:styleId="a5">
    <w:name w:val="Date"/>
    <w:basedOn w:val="a"/>
    <w:next w:val="a"/>
    <w:link w:val="Char"/>
    <w:rsid w:val="00B00FA6"/>
    <w:pPr>
      <w:ind w:leftChars="2500" w:left="100"/>
    </w:pPr>
  </w:style>
  <w:style w:type="paragraph" w:styleId="a6">
    <w:name w:val="footer"/>
    <w:basedOn w:val="a"/>
    <w:link w:val="Char0"/>
    <w:uiPriority w:val="99"/>
    <w:qFormat/>
    <w:rsid w:val="00B00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B00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B00FA6"/>
  </w:style>
  <w:style w:type="character" w:customStyle="1" w:styleId="Char0">
    <w:name w:val="页脚 Char"/>
    <w:basedOn w:val="a0"/>
    <w:link w:val="a6"/>
    <w:uiPriority w:val="99"/>
    <w:qFormat/>
    <w:rsid w:val="00B00FA6"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sid w:val="00B00FA6"/>
    <w:rPr>
      <w:kern w:val="2"/>
      <w:sz w:val="18"/>
      <w:szCs w:val="18"/>
    </w:rPr>
  </w:style>
  <w:style w:type="character" w:customStyle="1" w:styleId="Char">
    <w:name w:val="日期 Char"/>
    <w:basedOn w:val="a0"/>
    <w:link w:val="a5"/>
    <w:qFormat/>
    <w:rsid w:val="00B00FA6"/>
    <w:rPr>
      <w:kern w:val="2"/>
      <w:sz w:val="21"/>
      <w:szCs w:val="21"/>
    </w:rPr>
  </w:style>
  <w:style w:type="paragraph" w:styleId="a9">
    <w:name w:val="Balloon Text"/>
    <w:basedOn w:val="a"/>
    <w:link w:val="Char2"/>
    <w:rsid w:val="00013650"/>
    <w:rPr>
      <w:sz w:val="18"/>
      <w:szCs w:val="18"/>
    </w:rPr>
  </w:style>
  <w:style w:type="character" w:customStyle="1" w:styleId="Char2">
    <w:name w:val="批注框文本 Char"/>
    <w:basedOn w:val="a0"/>
    <w:link w:val="a9"/>
    <w:rsid w:val="000136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254</Words>
  <Characters>1452</Characters>
  <Application>Microsoft Office Word</Application>
  <DocSecurity>0</DocSecurity>
  <Lines>12</Lines>
  <Paragraphs>3</Paragraphs>
  <ScaleCrop>false</ScaleCrop>
  <Company>Sky123.Org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2</cp:revision>
  <cp:lastPrinted>2016-04-13T00:57:00Z</cp:lastPrinted>
  <dcterms:created xsi:type="dcterms:W3CDTF">2016-12-23T05:24:00Z</dcterms:created>
  <dcterms:modified xsi:type="dcterms:W3CDTF">2016-12-23T05:24:00Z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